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Times New Roman" w:hAnsi="Times New Roman" w:eastAsia="仿宋" w:cs="Times New Roman"/>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44</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号）及省上相关规定，本会对四川雒鹏律师事务所提交的《四川雒鹏律师事务所律师服务收费标准》已审查完毕，相关内容符合相关规定，本会同意备案人的备案申请，该收费标准自备案之日起至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四川雒鹏律师事务所律师服务收费标准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500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1.5</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（三）专项事务法律顾问、法律风险评估或论证、合法性审查、法律意见书、尽职调查、法律培训等，不涉及财产的，可按件收费，每件收费不低于</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500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6%-9%</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4%-7%</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2%-5%;</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50%</w:t>
      </w:r>
      <w:r>
        <w:rPr>
          <w:rFonts w:ascii="Times New Roman" w:hAnsi="仿宋" w:eastAsia="仿宋" w:cs="Times New Roman"/>
          <w:sz w:val="32"/>
          <w:szCs w:val="32"/>
        </w:rPr>
        <w:t>的优惠。同时代理本诉、本请求和反诉、反请求案件的，反诉、反请求按标的额以民事诉讼案件一审阶段的收费标准酌减</w:t>
      </w:r>
      <w:r>
        <w:rPr>
          <w:rFonts w:ascii="Times New Roman" w:hAnsi="Times New Roman" w:eastAsia="仿宋" w:cs="Times New Roman"/>
          <w:sz w:val="32"/>
          <w:szCs w:val="32"/>
        </w:rPr>
        <w:t>20-50%</w:t>
      </w:r>
      <w:r>
        <w:rPr>
          <w:rFonts w:ascii="Times New Roman" w:hAnsi="仿宋" w:eastAsia="仿宋" w:cs="Times New Roman"/>
          <w:sz w:val="32"/>
          <w:szCs w:val="32"/>
        </w:rPr>
        <w:t>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20%-50%</w:t>
      </w:r>
      <w:r>
        <w:rPr>
          <w:rFonts w:ascii="Times New Roman" w:hAnsi="仿宋" w:eastAsia="仿宋" w:cs="Times New Roman"/>
          <w:sz w:val="32"/>
          <w:szCs w:val="32"/>
        </w:rPr>
        <w:t>收费，代理执行案件也可采用风险代理或计时收费（不得风险代理的事项除外）。</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8%-18%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5000</w:t>
      </w:r>
      <w:r>
        <w:rPr>
          <w:rFonts w:ascii="Times New Roman" w:hAnsi="仿宋" w:eastAsia="仿宋" w:cs="Times New Roman"/>
          <w:sz w:val="32"/>
          <w:szCs w:val="32"/>
        </w:rPr>
        <w:t>元至</w:t>
      </w:r>
      <w:r>
        <w:rPr>
          <w:rFonts w:ascii="Times New Roman" w:hAnsi="Times New Roman" w:eastAsia="仿宋" w:cs="Times New Roman"/>
          <w:sz w:val="32"/>
          <w:szCs w:val="32"/>
        </w:rPr>
        <w:t>20000</w:t>
      </w:r>
      <w:r>
        <w:rPr>
          <w:rFonts w:ascii="Times New Roman" w:hAnsi="仿宋" w:eastAsia="仿宋" w:cs="Times New Roman"/>
          <w:sz w:val="32"/>
          <w:szCs w:val="32"/>
        </w:rPr>
        <w:t>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2</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50%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2</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1</w:t>
      </w:r>
      <w:r>
        <w:rPr>
          <w:rFonts w:ascii="Times New Roman" w:hAnsi="仿宋" w:eastAsia="仿宋" w:cs="Times New Roman"/>
          <w:sz w:val="32"/>
          <w:szCs w:val="32"/>
        </w:rPr>
        <w:t>至</w:t>
      </w:r>
      <w:r>
        <w:rPr>
          <w:rFonts w:ascii="Times New Roman" w:hAnsi="Times New Roman" w:eastAsia="仿宋" w:cs="Times New Roman"/>
          <w:sz w:val="32"/>
          <w:szCs w:val="32"/>
        </w:rPr>
        <w:t>2</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2</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20%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2</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jc w:val="left"/>
        <w:rPr>
          <w:rFonts w:ascii="Times New Roman" w:hAnsi="Times New Roman" w:eastAsia="仿宋" w:cs="Times New Roman"/>
          <w:kern w:val="0"/>
          <w:sz w:val="32"/>
          <w:szCs w:val="32"/>
        </w:rPr>
      </w:pPr>
    </w:p>
    <w:p>
      <w:pPr>
        <w:spacing w:line="520" w:lineRule="exact"/>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bookmarkStart w:id="0" w:name="_GoBack"/>
      <w:bookmarkEnd w:id="0"/>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仿宋" w:hAnsi="仿宋" w:eastAsia="仿宋" w:cs="方正仿宋_GBK"/>
          <w:sz w:val="32"/>
          <w:szCs w:val="32"/>
        </w:rPr>
      </w:pP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21CF"/>
    <w:rsid w:val="000A5223"/>
    <w:rsid w:val="00150461"/>
    <w:rsid w:val="00163348"/>
    <w:rsid w:val="001702D6"/>
    <w:rsid w:val="00176683"/>
    <w:rsid w:val="001B2CA9"/>
    <w:rsid w:val="002644D8"/>
    <w:rsid w:val="0026763C"/>
    <w:rsid w:val="00287CA0"/>
    <w:rsid w:val="002A714E"/>
    <w:rsid w:val="002A728B"/>
    <w:rsid w:val="002B64F3"/>
    <w:rsid w:val="002B66A4"/>
    <w:rsid w:val="002E0982"/>
    <w:rsid w:val="002F49BF"/>
    <w:rsid w:val="002F6D8F"/>
    <w:rsid w:val="003517FF"/>
    <w:rsid w:val="003B4A86"/>
    <w:rsid w:val="004013EA"/>
    <w:rsid w:val="00404C3D"/>
    <w:rsid w:val="004128C2"/>
    <w:rsid w:val="004C268B"/>
    <w:rsid w:val="004D1774"/>
    <w:rsid w:val="004D70C4"/>
    <w:rsid w:val="005245C8"/>
    <w:rsid w:val="00557E26"/>
    <w:rsid w:val="00567584"/>
    <w:rsid w:val="005E5981"/>
    <w:rsid w:val="00677DBB"/>
    <w:rsid w:val="006923BC"/>
    <w:rsid w:val="006C311F"/>
    <w:rsid w:val="006C6CD7"/>
    <w:rsid w:val="006D6BB3"/>
    <w:rsid w:val="00751D1A"/>
    <w:rsid w:val="007752D3"/>
    <w:rsid w:val="007B2EEE"/>
    <w:rsid w:val="007D09B9"/>
    <w:rsid w:val="008542A3"/>
    <w:rsid w:val="00892619"/>
    <w:rsid w:val="008C65AC"/>
    <w:rsid w:val="00912D78"/>
    <w:rsid w:val="00915DD7"/>
    <w:rsid w:val="00943F3C"/>
    <w:rsid w:val="009928C2"/>
    <w:rsid w:val="009B0D09"/>
    <w:rsid w:val="009B2BF1"/>
    <w:rsid w:val="009C08AA"/>
    <w:rsid w:val="00A40DB8"/>
    <w:rsid w:val="00A5775E"/>
    <w:rsid w:val="00A65A79"/>
    <w:rsid w:val="00A75AA1"/>
    <w:rsid w:val="00B718AA"/>
    <w:rsid w:val="00BB26EC"/>
    <w:rsid w:val="00BF6BC4"/>
    <w:rsid w:val="00C31312"/>
    <w:rsid w:val="00C42A1D"/>
    <w:rsid w:val="00CB26F6"/>
    <w:rsid w:val="00CE1660"/>
    <w:rsid w:val="00D0276C"/>
    <w:rsid w:val="00D23FC9"/>
    <w:rsid w:val="00D246FF"/>
    <w:rsid w:val="00D40349"/>
    <w:rsid w:val="00D94AA5"/>
    <w:rsid w:val="00DC11B8"/>
    <w:rsid w:val="00DF24B9"/>
    <w:rsid w:val="00E53727"/>
    <w:rsid w:val="00E64635"/>
    <w:rsid w:val="00E7708B"/>
    <w:rsid w:val="00EA5D3A"/>
    <w:rsid w:val="00ED7421"/>
    <w:rsid w:val="00EF32BA"/>
    <w:rsid w:val="00F618B6"/>
    <w:rsid w:val="00F73074"/>
    <w:rsid w:val="00FB0721"/>
    <w:rsid w:val="00FE2E7F"/>
    <w:rsid w:val="396664A7"/>
    <w:rsid w:val="4FC02CEE"/>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760</Words>
  <Characters>4332</Characters>
  <Lines>36</Lines>
  <Paragraphs>10</Paragraphs>
  <TotalTime>478</TotalTime>
  <ScaleCrop>false</ScaleCrop>
  <LinksUpToDate>false</LinksUpToDate>
  <CharactersWithSpaces>5082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2024-09-03T07:53:34Z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